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94" w:rsidRPr="00094E44" w:rsidRDefault="00C12294" w:rsidP="00094E44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94E44">
        <w:rPr>
          <w:rFonts w:ascii="Arial" w:hAnsi="Arial" w:cs="Arial"/>
          <w:color w:val="808080" w:themeColor="background1" w:themeShade="80"/>
          <w:sz w:val="24"/>
          <w:szCs w:val="24"/>
        </w:rPr>
        <w:t>Manual de trámites y Servicios de la Comisión de Regularización de Predios Urbanos</w:t>
      </w:r>
    </w:p>
    <w:p w:rsidR="00C12294" w:rsidRPr="00C12294" w:rsidRDefault="00C12294" w:rsidP="00C12294"/>
    <w:p w:rsidR="00C12294" w:rsidRDefault="00C12294" w:rsidP="00C12294">
      <w:pPr>
        <w:pStyle w:val="Prrafodelista"/>
        <w:numPr>
          <w:ilvl w:val="0"/>
          <w:numId w:val="1"/>
        </w:numPr>
      </w:pPr>
      <w:r>
        <w:t xml:space="preserve">TRAMITES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2294" w:rsidTr="00C12294">
        <w:tc>
          <w:tcPr>
            <w:tcW w:w="8828" w:type="dxa"/>
          </w:tcPr>
          <w:p w:rsidR="00C12294" w:rsidRDefault="00C12294" w:rsidP="00C12294">
            <w:r>
              <w:t xml:space="preserve">Recibir la Solicitud por parte del Interesado. </w:t>
            </w:r>
          </w:p>
        </w:tc>
      </w:tr>
      <w:tr w:rsidR="00C12294" w:rsidTr="00C12294">
        <w:tc>
          <w:tcPr>
            <w:tcW w:w="8828" w:type="dxa"/>
          </w:tcPr>
          <w:p w:rsidR="00C12294" w:rsidRDefault="00C12294" w:rsidP="00C12294">
            <w:r>
              <w:t>Someter la Solicitud ante la Comisión de Regularización para su iniciar el tramite</w:t>
            </w:r>
          </w:p>
        </w:tc>
      </w:tr>
      <w:tr w:rsidR="00C12294" w:rsidTr="00C12294">
        <w:tc>
          <w:tcPr>
            <w:tcW w:w="8828" w:type="dxa"/>
          </w:tcPr>
          <w:p w:rsidR="00C12294" w:rsidRDefault="006F5313" w:rsidP="00C12294">
            <w:r>
              <w:t xml:space="preserve">Posteriormente iniciar el trámite ante la SEDATUR </w:t>
            </w:r>
          </w:p>
        </w:tc>
      </w:tr>
      <w:tr w:rsidR="00C12294" w:rsidTr="00C12294">
        <w:tc>
          <w:tcPr>
            <w:tcW w:w="8828" w:type="dxa"/>
          </w:tcPr>
          <w:p w:rsidR="00C12294" w:rsidRDefault="006F5313" w:rsidP="00C12294">
            <w:r>
              <w:t xml:space="preserve">Solicitar los Dictámenes correspondientes a Planeación y Desarrollo Urbano  </w:t>
            </w:r>
          </w:p>
        </w:tc>
      </w:tr>
      <w:tr w:rsidR="00C12294" w:rsidTr="00C12294">
        <w:tc>
          <w:tcPr>
            <w:tcW w:w="8828" w:type="dxa"/>
          </w:tcPr>
          <w:p w:rsidR="00C12294" w:rsidRDefault="006F5313" w:rsidP="00C12294">
            <w:r>
              <w:t xml:space="preserve">Publicar ante los estrados la Solicitud durante 20 días hábiles. </w:t>
            </w:r>
          </w:p>
        </w:tc>
      </w:tr>
      <w:tr w:rsidR="00C12294" w:rsidTr="00C12294">
        <w:tc>
          <w:tcPr>
            <w:tcW w:w="8828" w:type="dxa"/>
          </w:tcPr>
          <w:p w:rsidR="00C12294" w:rsidRDefault="006F5313" w:rsidP="00C12294">
            <w:r>
              <w:t>Solicitar registro público a Catastro</w:t>
            </w:r>
          </w:p>
        </w:tc>
      </w:tr>
      <w:tr w:rsidR="00C12294" w:rsidTr="00C12294">
        <w:tc>
          <w:tcPr>
            <w:tcW w:w="8828" w:type="dxa"/>
          </w:tcPr>
          <w:p w:rsidR="00C12294" w:rsidRDefault="00BD3C91" w:rsidP="00C12294">
            <w:r>
              <w:t>Resolución de Titularidad</w:t>
            </w:r>
          </w:p>
        </w:tc>
      </w:tr>
    </w:tbl>
    <w:p w:rsidR="00BD3C91" w:rsidRDefault="00BD3C91" w:rsidP="00BD3C91">
      <w:bookmarkStart w:id="0" w:name="_GoBack"/>
      <w:bookmarkEnd w:id="0"/>
    </w:p>
    <w:p w:rsidR="00BD3C91" w:rsidRDefault="00BD3C91" w:rsidP="00BD3C91">
      <w:pPr>
        <w:pStyle w:val="Prrafodelista"/>
        <w:numPr>
          <w:ilvl w:val="0"/>
          <w:numId w:val="1"/>
        </w:numPr>
      </w:pPr>
      <w:r>
        <w:t xml:space="preserve">REQUISITOS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3C91" w:rsidTr="00BD3C91">
        <w:tc>
          <w:tcPr>
            <w:tcW w:w="8828" w:type="dxa"/>
          </w:tcPr>
          <w:p w:rsidR="00BD3C91" w:rsidRDefault="00BD3C91" w:rsidP="00BD3C91">
            <w:r>
              <w:t xml:space="preserve">Solicitud por parte del Interesado </w:t>
            </w:r>
          </w:p>
        </w:tc>
      </w:tr>
      <w:tr w:rsidR="00BD3C91" w:rsidTr="00BD3C91">
        <w:tc>
          <w:tcPr>
            <w:tcW w:w="8828" w:type="dxa"/>
          </w:tcPr>
          <w:p w:rsidR="00BD3C91" w:rsidRDefault="00BD3C91" w:rsidP="00BD3C91">
            <w:r>
              <w:t>Credencial de Elector/IFE</w:t>
            </w:r>
          </w:p>
        </w:tc>
      </w:tr>
      <w:tr w:rsidR="00BD3C91" w:rsidTr="00BD3C91">
        <w:tc>
          <w:tcPr>
            <w:tcW w:w="8828" w:type="dxa"/>
          </w:tcPr>
          <w:p w:rsidR="00BD3C91" w:rsidRDefault="00EC07D1" w:rsidP="00BD3C91">
            <w:r>
              <w:t xml:space="preserve">Dos testigos Colindantes </w:t>
            </w:r>
          </w:p>
        </w:tc>
      </w:tr>
      <w:tr w:rsidR="00BD3C91" w:rsidTr="00BD3C91">
        <w:tc>
          <w:tcPr>
            <w:tcW w:w="8828" w:type="dxa"/>
          </w:tcPr>
          <w:p w:rsidR="00BD3C91" w:rsidRDefault="00EC07D1" w:rsidP="00BD3C91">
            <w:r>
              <w:t xml:space="preserve">Dictámenes Emitidos por Planeación y desarrollo Urbano </w:t>
            </w:r>
          </w:p>
        </w:tc>
      </w:tr>
      <w:tr w:rsidR="00BD3C91" w:rsidTr="00BD3C91">
        <w:tc>
          <w:tcPr>
            <w:tcW w:w="8828" w:type="dxa"/>
          </w:tcPr>
          <w:p w:rsidR="00BD3C91" w:rsidRDefault="00BD3C91" w:rsidP="00BD3C91"/>
        </w:tc>
      </w:tr>
    </w:tbl>
    <w:p w:rsidR="00BD3C91" w:rsidRDefault="00BD3C91" w:rsidP="00BD3C91"/>
    <w:p w:rsidR="00BD3C91" w:rsidRDefault="00BD3C91" w:rsidP="00BD3C91"/>
    <w:p w:rsidR="00BD3C91" w:rsidRPr="00BD3C91" w:rsidRDefault="00BD3C91" w:rsidP="00BD3C91"/>
    <w:p w:rsidR="00BD3C91" w:rsidRPr="00BD3C91" w:rsidRDefault="00094E44" w:rsidP="00094E44">
      <w:pPr>
        <w:pStyle w:val="Prrafodelista"/>
        <w:numPr>
          <w:ilvl w:val="0"/>
          <w:numId w:val="4"/>
        </w:numPr>
      </w:pPr>
      <w:r>
        <w:t>RESPONSABLES O CONTACTO</w:t>
      </w:r>
    </w:p>
    <w:p w:rsidR="00BD3C91" w:rsidRPr="00BD3C91" w:rsidRDefault="00BD3C91" w:rsidP="00BD3C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94E44" w:rsidTr="00094E44">
        <w:tc>
          <w:tcPr>
            <w:tcW w:w="8828" w:type="dxa"/>
          </w:tcPr>
          <w:p w:rsidR="00094E44" w:rsidRDefault="00094E44" w:rsidP="00BD3C91">
            <w:r>
              <w:t xml:space="preserve">SECRETARIO TECNICO DE LA COMUR </w:t>
            </w:r>
          </w:p>
        </w:tc>
      </w:tr>
      <w:tr w:rsidR="00094E44" w:rsidTr="00094E44">
        <w:tc>
          <w:tcPr>
            <w:tcW w:w="8828" w:type="dxa"/>
          </w:tcPr>
          <w:p w:rsidR="00094E44" w:rsidRDefault="00094E44" w:rsidP="00BD3C91">
            <w:r>
              <w:t xml:space="preserve">COMISION DE REGULARIACION DE PREDIOS URBANOS </w:t>
            </w:r>
          </w:p>
        </w:tc>
      </w:tr>
      <w:tr w:rsidR="00094E44" w:rsidTr="00094E44">
        <w:tc>
          <w:tcPr>
            <w:tcW w:w="8828" w:type="dxa"/>
          </w:tcPr>
          <w:p w:rsidR="00094E44" w:rsidRDefault="00094E44" w:rsidP="00BD3C91">
            <w:r>
              <w:t xml:space="preserve">SEDATUR </w:t>
            </w:r>
          </w:p>
        </w:tc>
      </w:tr>
      <w:tr w:rsidR="00094E44" w:rsidTr="00094E44">
        <w:tc>
          <w:tcPr>
            <w:tcW w:w="8828" w:type="dxa"/>
          </w:tcPr>
          <w:p w:rsidR="00094E44" w:rsidRDefault="00094E44" w:rsidP="00BD3C91">
            <w:r>
              <w:t xml:space="preserve">REGISTRO AGRARIO NACIONAL </w:t>
            </w:r>
          </w:p>
        </w:tc>
      </w:tr>
    </w:tbl>
    <w:p w:rsidR="00BD3C91" w:rsidRPr="00BD3C91" w:rsidRDefault="00BD3C91" w:rsidP="00BD3C91"/>
    <w:p w:rsidR="00BD3C91" w:rsidRPr="00BD3C91" w:rsidRDefault="00BD3C91" w:rsidP="00BD3C91"/>
    <w:p w:rsidR="00BD3C91" w:rsidRPr="00BD3C91" w:rsidRDefault="00CF7C89" w:rsidP="00CF7C89">
      <w:pPr>
        <w:pStyle w:val="Prrafodelista"/>
        <w:numPr>
          <w:ilvl w:val="0"/>
          <w:numId w:val="4"/>
        </w:numPr>
      </w:pPr>
      <w:r>
        <w:t>FUNDAMENTO LEGAL</w:t>
      </w:r>
      <w:r w:rsidR="00BD3C91">
        <w:tab/>
      </w:r>
    </w:p>
    <w:tbl>
      <w:tblPr>
        <w:tblStyle w:val="Tablaconcuadrcula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7C89" w:rsidRPr="00CF7C89" w:rsidTr="00CF7C89">
        <w:tc>
          <w:tcPr>
            <w:tcW w:w="8828" w:type="dxa"/>
          </w:tcPr>
          <w:p w:rsidR="00CF7C89" w:rsidRPr="00CF7C89" w:rsidRDefault="00CF7C89" w:rsidP="00CF7C89">
            <w:pPr>
              <w:pStyle w:val="Estilo"/>
              <w:rPr>
                <w:rFonts w:cs="Arial"/>
                <w:sz w:val="22"/>
              </w:rPr>
            </w:pPr>
            <w:r w:rsidRPr="00CF7C89">
              <w:rPr>
                <w:rFonts w:cs="Arial"/>
                <w:sz w:val="22"/>
              </w:rPr>
              <w:t>LEY GENERAL DE ASENTAMIENTOS HUMANOS, ORDENAMIENTO TERRITORIAL Y DESARROLLO URBANO</w:t>
            </w:r>
          </w:p>
          <w:p w:rsidR="00CF7C89" w:rsidRPr="00CF7C89" w:rsidRDefault="00CF7C89" w:rsidP="00CF7C8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CF7C89" w:rsidRPr="00CF7C89" w:rsidTr="00CF7C89">
        <w:tc>
          <w:tcPr>
            <w:tcW w:w="8828" w:type="dxa"/>
          </w:tcPr>
          <w:p w:rsidR="00CF7C89" w:rsidRPr="00CF7C89" w:rsidRDefault="00CF7C89" w:rsidP="00CF7C8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CF7C89">
              <w:rPr>
                <w:rFonts w:ascii="Arial" w:hAnsi="Arial" w:cs="Arial"/>
                <w:bCs/>
              </w:rPr>
              <w:t>LEY PARA LA REGULARIZACIÓN Y TITULACIÓN DE PREDIOS URBANOS EN EL ESTADO DE JALISCO</w:t>
            </w:r>
          </w:p>
        </w:tc>
      </w:tr>
      <w:tr w:rsidR="00CF7C89" w:rsidRPr="00CF7C89" w:rsidTr="00CF7C89">
        <w:tc>
          <w:tcPr>
            <w:tcW w:w="8828" w:type="dxa"/>
          </w:tcPr>
          <w:p w:rsidR="00CF7C89" w:rsidRPr="00CF7C89" w:rsidRDefault="00CF7C89" w:rsidP="00CF7C89">
            <w:pPr>
              <w:keepNext/>
              <w:outlineLvl w:val="2"/>
              <w:rPr>
                <w:rFonts w:ascii="Arial" w:hAnsi="Arial" w:cs="Arial"/>
                <w:caps/>
                <w:lang w:val="es-ES"/>
              </w:rPr>
            </w:pPr>
            <w:r w:rsidRPr="00CF7C89">
              <w:rPr>
                <w:rFonts w:ascii="Arial" w:hAnsi="Arial" w:cs="Arial"/>
                <w:caps/>
                <w:lang w:val="es-ES"/>
              </w:rPr>
              <w:t>Reglamento Estatal de Zonificación</w:t>
            </w:r>
          </w:p>
          <w:p w:rsidR="00CF7C89" w:rsidRPr="00CF7C89" w:rsidRDefault="00CF7C89" w:rsidP="00CF7C8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CF7C89" w:rsidRPr="00CF7C89" w:rsidTr="00CF7C89">
        <w:tc>
          <w:tcPr>
            <w:tcW w:w="8828" w:type="dxa"/>
          </w:tcPr>
          <w:p w:rsidR="00CF7C89" w:rsidRPr="00CF7C89" w:rsidRDefault="00CF7C89" w:rsidP="00CF7C89">
            <w:pPr>
              <w:pStyle w:val="Instruccionesenvocorreo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CF7C89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CONSTITUCIÓN POLÍTICA DEL ESTADO DE JALISCO         </w:t>
            </w:r>
          </w:p>
          <w:p w:rsidR="00CF7C89" w:rsidRPr="00CF7C89" w:rsidRDefault="00CF7C89" w:rsidP="00CF7C89">
            <w:pPr>
              <w:tabs>
                <w:tab w:val="left" w:pos="1080"/>
              </w:tabs>
              <w:rPr>
                <w:rFonts w:ascii="Arial" w:hAnsi="Arial" w:cs="Arial"/>
                <w:lang w:val="es-ES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7C89" w:rsidRPr="00CF7C89" w:rsidTr="00CF7C89">
        <w:tc>
          <w:tcPr>
            <w:tcW w:w="8828" w:type="dxa"/>
          </w:tcPr>
          <w:p w:rsidR="00CF7C89" w:rsidRPr="00CF7C89" w:rsidRDefault="00CF7C89" w:rsidP="00FD70CA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CF7C89">
              <w:rPr>
                <w:rFonts w:ascii="Arial" w:hAnsi="Arial" w:cs="Arial"/>
                <w:color w:val="000000" w:themeColor="text1"/>
              </w:rPr>
              <w:lastRenderedPageBreak/>
              <w:t>CONSTITUCIÓN POLÍTICA DE LOS ESTADOS UNIDOS MEXICANOS</w:t>
            </w:r>
          </w:p>
        </w:tc>
      </w:tr>
      <w:tr w:rsidR="00CF7C89" w:rsidRPr="00CF7C89" w:rsidTr="00CF7C89">
        <w:tc>
          <w:tcPr>
            <w:tcW w:w="8828" w:type="dxa"/>
          </w:tcPr>
          <w:p w:rsidR="00CF7C89" w:rsidRPr="00CF7C89" w:rsidRDefault="00CF7C89" w:rsidP="0006736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CF7C89">
              <w:rPr>
                <w:rFonts w:ascii="Arial" w:hAnsi="Arial" w:cs="Arial"/>
              </w:rPr>
              <w:t xml:space="preserve">REGLAMENTO PARA LA REGULACION Y TITULACION DE PREDIOS URBANOS EN EL MUNICIIO DE CABO CORRIENTES. </w:t>
            </w:r>
          </w:p>
        </w:tc>
      </w:tr>
    </w:tbl>
    <w:p w:rsidR="00CF7C89" w:rsidRPr="00CF7C89" w:rsidRDefault="00CF7C89" w:rsidP="00CF7C89">
      <w:pPr>
        <w:tabs>
          <w:tab w:val="left" w:pos="1080"/>
        </w:tabs>
      </w:pPr>
      <w:r>
        <w:tab/>
      </w:r>
    </w:p>
    <w:p w:rsidR="00CF7C89" w:rsidRPr="00CF7C89" w:rsidRDefault="00CF7C89" w:rsidP="00CF7C89">
      <w:pPr>
        <w:tabs>
          <w:tab w:val="left" w:pos="1080"/>
        </w:tabs>
      </w:pPr>
    </w:p>
    <w:p w:rsidR="00BD3C91" w:rsidRPr="00CF7C89" w:rsidRDefault="00BD3C91" w:rsidP="00CF7C89">
      <w:pPr>
        <w:tabs>
          <w:tab w:val="left" w:pos="1080"/>
        </w:tabs>
      </w:pPr>
    </w:p>
    <w:sectPr w:rsidR="00BD3C91" w:rsidRPr="00CF7C89" w:rsidSect="00CF7C89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EA" w:rsidRDefault="004815EA" w:rsidP="00C12294">
      <w:pPr>
        <w:spacing w:after="0" w:line="240" w:lineRule="auto"/>
      </w:pPr>
      <w:r>
        <w:separator/>
      </w:r>
    </w:p>
  </w:endnote>
  <w:endnote w:type="continuationSeparator" w:id="0">
    <w:p w:rsidR="004815EA" w:rsidRDefault="004815EA" w:rsidP="00C1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EA" w:rsidRDefault="004815EA" w:rsidP="00C12294">
      <w:pPr>
        <w:spacing w:after="0" w:line="240" w:lineRule="auto"/>
      </w:pPr>
      <w:r>
        <w:separator/>
      </w:r>
    </w:p>
  </w:footnote>
  <w:footnote w:type="continuationSeparator" w:id="0">
    <w:p w:rsidR="004815EA" w:rsidRDefault="004815EA" w:rsidP="00C1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18F"/>
    <w:multiLevelType w:val="hybridMultilevel"/>
    <w:tmpl w:val="4E76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0F04"/>
    <w:multiLevelType w:val="hybridMultilevel"/>
    <w:tmpl w:val="CF928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B4F7D"/>
    <w:multiLevelType w:val="hybridMultilevel"/>
    <w:tmpl w:val="5A340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A7029"/>
    <w:multiLevelType w:val="hybridMultilevel"/>
    <w:tmpl w:val="29BC7D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94"/>
    <w:rsid w:val="00094E44"/>
    <w:rsid w:val="004815EA"/>
    <w:rsid w:val="006F5313"/>
    <w:rsid w:val="0099010C"/>
    <w:rsid w:val="00A76E0F"/>
    <w:rsid w:val="00BD3C91"/>
    <w:rsid w:val="00C12294"/>
    <w:rsid w:val="00CF7C89"/>
    <w:rsid w:val="00D2793C"/>
    <w:rsid w:val="00E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E6481-70D1-45EC-9AA2-FC960D44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22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294"/>
  </w:style>
  <w:style w:type="paragraph" w:styleId="Piedepgina">
    <w:name w:val="footer"/>
    <w:basedOn w:val="Normal"/>
    <w:link w:val="PiedepginaCar"/>
    <w:uiPriority w:val="99"/>
    <w:unhideWhenUsed/>
    <w:rsid w:val="00C122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294"/>
  </w:style>
  <w:style w:type="paragraph" w:styleId="Prrafodelista">
    <w:name w:val="List Paragraph"/>
    <w:basedOn w:val="Normal"/>
    <w:uiPriority w:val="34"/>
    <w:qFormat/>
    <w:rsid w:val="00C12294"/>
    <w:pPr>
      <w:ind w:left="720"/>
      <w:contextualSpacing/>
    </w:pPr>
  </w:style>
  <w:style w:type="paragraph" w:customStyle="1" w:styleId="Estilo">
    <w:name w:val="Estilo"/>
    <w:basedOn w:val="Sinespaciado"/>
    <w:link w:val="EstiloCar"/>
    <w:qFormat/>
    <w:rsid w:val="00CF7C89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CF7C89"/>
    <w:rPr>
      <w:rFonts w:ascii="Arial" w:hAnsi="Arial"/>
      <w:sz w:val="24"/>
    </w:rPr>
  </w:style>
  <w:style w:type="paragraph" w:styleId="Sinespaciado">
    <w:name w:val="No Spacing"/>
    <w:uiPriority w:val="1"/>
    <w:qFormat/>
    <w:rsid w:val="00CF7C89"/>
    <w:pPr>
      <w:spacing w:after="0" w:line="240" w:lineRule="auto"/>
    </w:pPr>
  </w:style>
  <w:style w:type="paragraph" w:customStyle="1" w:styleId="Instruccionesenvocorreo">
    <w:name w:val="Instrucciones envío correo"/>
    <w:basedOn w:val="Normal"/>
    <w:uiPriority w:val="99"/>
    <w:rsid w:val="00CF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2019-04-10T14:27:00Z</dcterms:created>
  <dcterms:modified xsi:type="dcterms:W3CDTF">2019-04-10T15:47:00Z</dcterms:modified>
</cp:coreProperties>
</file>